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20" w:rsidRPr="00237A20" w:rsidRDefault="00237A20" w:rsidP="00237A2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37A20">
        <w:rPr>
          <w:b/>
          <w:bCs/>
          <w:color w:val="333333"/>
          <w:sz w:val="28"/>
          <w:szCs w:val="28"/>
        </w:rPr>
        <w:t>Ответственность несовершеннолетних за нарушение правил дорожного движения</w:t>
      </w:r>
    </w:p>
    <w:bookmarkEnd w:id="0"/>
    <w:p w:rsidR="00237A20" w:rsidRPr="00237A20" w:rsidRDefault="00237A20" w:rsidP="00237A20">
      <w:pPr>
        <w:shd w:val="clear" w:color="auto" w:fill="FFFFFF"/>
        <w:contextualSpacing/>
        <w:rPr>
          <w:color w:val="000000"/>
          <w:sz w:val="28"/>
          <w:szCs w:val="28"/>
        </w:rPr>
      </w:pPr>
      <w:r w:rsidRPr="00237A20">
        <w:rPr>
          <w:color w:val="000000"/>
          <w:sz w:val="28"/>
          <w:szCs w:val="28"/>
        </w:rPr>
        <w:t> </w:t>
      </w:r>
      <w:r w:rsidRPr="00237A20">
        <w:rPr>
          <w:color w:val="FFFFFF"/>
          <w:sz w:val="28"/>
          <w:szCs w:val="28"/>
        </w:rPr>
        <w:t>Текст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Кодекс об административных правонарушениях Российской Федерации 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Наиболее распространенное нарушение среди подростков за рулем - отсутствие водительских удостоверений. Оно квалифицируется по п. 1 статьи 12.7. КоАП «Управление транспортным средством водителем, не имеющим права управления транспортным средством» и грозит штрафом от 5000 до 15 000 рублей. А если рядом с ребенком сидит взрослый водитель, то ему грозит штраф в 30 000 рублей за передачу управления лицу, заведомо не имеющему права управления транспортным средством (п. 3 статьи 12.7. КоАП).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отметить,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Водители велосипедов в соответствии с дополнительными требованиями к движению велосипедистов и водителей мопедов, которые содержатся в разделе 24 ПДД РФ, должны соблюдать определенные правила.</w:t>
      </w:r>
    </w:p>
    <w:p w:rsidR="00237A20" w:rsidRPr="00237A20" w:rsidRDefault="00237A20" w:rsidP="00237A2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Движение велосипедистов в возрасте старше 14 лет может осуществляться по правому краю проезжей части, обочине и тротуару. 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237A20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Велосипедистам и водителям мопедов нельзя пересекать дорогу по пешеходным переходам. Если велосипедист движется по проезжей части, то он обязан соблюдать требования сигналов светофора и знаков приоритета.</w:t>
      </w:r>
    </w:p>
    <w:p w:rsidR="008E2D5C" w:rsidRPr="00237A20" w:rsidRDefault="00237A20" w:rsidP="00237A2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37A20">
        <w:rPr>
          <w:color w:val="000000"/>
          <w:sz w:val="28"/>
          <w:szCs w:val="28"/>
          <w:shd w:val="clear" w:color="auto" w:fill="FFFFFF"/>
        </w:rPr>
        <w:t>За несовершеннолетних детей ответственность несут родители. Самостоятельно и в полном объеме осуществлять свои права и обязанности может только совершеннолетний гражданин с 18 лет. В соответствии с Уголовно-процессуальным кодексом РФ и Гражданским кодексом РФ именно родители являются гражданскими ответчиками и несут материальную ответственность за ущерб, причиненный преступными деяниями своего ребенка.</w:t>
      </w:r>
    </w:p>
    <w:p w:rsidR="003C67F1" w:rsidRPr="00564199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577B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5D58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2022-10-12T09:37:00Z</dcterms:created>
  <dcterms:modified xsi:type="dcterms:W3CDTF">2022-10-12T09:37:00Z</dcterms:modified>
</cp:coreProperties>
</file>